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983" w:rsidRPr="00D51983" w:rsidRDefault="00D51983" w:rsidP="00D51983">
      <w:pPr>
        <w:pStyle w:val="Heading1"/>
        <w:rPr>
          <w:rFonts w:ascii="Gill Sans MT" w:hAnsi="Gill Sans MT" w:cs="Times New Roman"/>
        </w:rPr>
      </w:pPr>
      <w:bookmarkStart w:id="0" w:name="_Toc29477269"/>
      <w:bookmarkStart w:id="1" w:name="_Toc30080130"/>
      <w:bookmarkStart w:id="2" w:name="_GoBack"/>
      <w:r w:rsidRPr="00350998">
        <w:rPr>
          <w:rFonts w:ascii="Gill Sans MT" w:hAnsi="Gill Sans MT" w:cs="Times New Roman"/>
        </w:rPr>
        <w:t>Annex 5: Budget</w:t>
      </w:r>
      <w:bookmarkEnd w:id="0"/>
      <w:r>
        <w:rPr>
          <w:rFonts w:ascii="Gill Sans MT" w:hAnsi="Gill Sans MT" w:cs="Times New Roman"/>
        </w:rPr>
        <w:t xml:space="preserve"> Template</w:t>
      </w:r>
      <w:bookmarkEnd w:id="1"/>
    </w:p>
    <w:tbl>
      <w:tblPr>
        <w:tblpPr w:leftFromText="180" w:rightFromText="180" w:vertAnchor="page" w:horzAnchor="margin" w:tblpY="1721"/>
        <w:tblW w:w="5386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51"/>
        <w:gridCol w:w="2583"/>
        <w:gridCol w:w="1598"/>
        <w:gridCol w:w="965"/>
        <w:gridCol w:w="865"/>
        <w:gridCol w:w="901"/>
        <w:gridCol w:w="1440"/>
        <w:gridCol w:w="968"/>
        <w:gridCol w:w="667"/>
        <w:gridCol w:w="910"/>
        <w:gridCol w:w="8"/>
        <w:gridCol w:w="2494"/>
      </w:tblGrid>
      <w:tr w:rsidR="00D51983" w:rsidRPr="005C4609" w:rsidTr="00561998">
        <w:trPr>
          <w:trHeight w:hRule="exact" w:val="36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bookmarkEnd w:id="2"/>
          <w:p w:rsidR="00D51983" w:rsidRPr="005C4609" w:rsidRDefault="00D51983" w:rsidP="00561998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C4609">
              <w:rPr>
                <w:rFonts w:ascii="Calibri" w:hAnsi="Calibri" w:cs="Calibri"/>
                <w:b/>
                <w:bCs/>
                <w:sz w:val="28"/>
                <w:szCs w:val="28"/>
              </w:rPr>
              <w:t>Grant Budget</w:t>
            </w:r>
          </w:p>
        </w:tc>
      </w:tr>
      <w:tr w:rsidR="00D51983" w:rsidRPr="005C4609" w:rsidTr="00561998">
        <w:trPr>
          <w:trHeight w:hRule="exact" w:val="288"/>
        </w:trPr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vAlign w:val="center"/>
            <w:hideMark/>
          </w:tcPr>
          <w:p w:rsidR="00D51983" w:rsidRPr="005C4609" w:rsidRDefault="00D51983" w:rsidP="005619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C460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Applicant Organization: </w:t>
            </w:r>
          </w:p>
        </w:tc>
        <w:tc>
          <w:tcPr>
            <w:tcW w:w="12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C4609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48" w:type="pct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D51983" w:rsidRPr="005C4609" w:rsidTr="00561998">
        <w:trPr>
          <w:trHeight w:hRule="exact" w:val="288"/>
        </w:trPr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vAlign w:val="center"/>
            <w:hideMark/>
          </w:tcPr>
          <w:p w:rsidR="00D51983" w:rsidRPr="005C4609" w:rsidRDefault="00D51983" w:rsidP="005619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C4609">
              <w:rPr>
                <w:rFonts w:ascii="Calibri" w:hAnsi="Calibri" w:cs="Calibri"/>
                <w:b/>
                <w:bCs/>
                <w:sz w:val="24"/>
                <w:szCs w:val="24"/>
              </w:rPr>
              <w:t>Project Duration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C4609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48" w:type="pct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D51983" w:rsidRPr="005C4609" w:rsidTr="00561998">
        <w:trPr>
          <w:trHeight w:hRule="exact" w:val="7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D51983" w:rsidRPr="005C4609" w:rsidTr="00561998">
        <w:trPr>
          <w:trHeight w:val="416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Calibri" w:hAnsi="Calibri" w:cs="Calibri"/>
                <w:sz w:val="24"/>
                <w:szCs w:val="24"/>
              </w:rPr>
            </w:pPr>
            <w:r w:rsidRPr="005C4609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C4609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C4609">
              <w:rPr>
                <w:rFonts w:ascii="Calibri" w:hAnsi="Calibri" w:cs="Calibri"/>
                <w:b/>
                <w:bCs/>
                <w:sz w:val="24"/>
                <w:szCs w:val="24"/>
              </w:rPr>
              <w:t>USAID Economic Security Program Funded</w:t>
            </w:r>
          </w:p>
        </w:tc>
        <w:tc>
          <w:tcPr>
            <w:tcW w:w="1431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C460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Grantee Cost-share </w:t>
            </w:r>
          </w:p>
        </w:tc>
        <w:tc>
          <w:tcPr>
            <w:tcW w:w="8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Calibri" w:hAnsi="Calibri" w:cs="Calibri"/>
                <w:sz w:val="24"/>
                <w:szCs w:val="24"/>
              </w:rPr>
            </w:pPr>
            <w:r w:rsidRPr="005C4609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D51983" w:rsidRPr="005C4609" w:rsidTr="00561998">
        <w:trPr>
          <w:trHeight w:hRule="exact" w:val="742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23D0F" w:rsidRDefault="00D51983" w:rsidP="0056199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523D0F">
              <w:rPr>
                <w:rFonts w:ascii="Calibri" w:hAnsi="Calibri" w:cs="Calibri"/>
                <w:b/>
                <w:bCs/>
                <w:sz w:val="20"/>
              </w:rPr>
              <w:t>NO.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23D0F" w:rsidRDefault="00D51983" w:rsidP="0056199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523D0F">
              <w:rPr>
                <w:rFonts w:ascii="Calibri" w:hAnsi="Calibri" w:cs="Calibri"/>
                <w:b/>
                <w:bCs/>
                <w:sz w:val="20"/>
              </w:rPr>
              <w:t>DETAIL ITEM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23D0F" w:rsidRDefault="00D51983" w:rsidP="0056199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523D0F">
              <w:rPr>
                <w:rFonts w:ascii="Calibri" w:hAnsi="Calibri" w:cs="Calibri"/>
                <w:b/>
                <w:bCs/>
                <w:sz w:val="20"/>
              </w:rPr>
              <w:t>Unit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23D0F" w:rsidRDefault="00D51983" w:rsidP="0056199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523D0F">
              <w:rPr>
                <w:rFonts w:ascii="Calibri" w:hAnsi="Calibri" w:cs="Calibri"/>
                <w:b/>
                <w:bCs/>
                <w:sz w:val="20"/>
              </w:rPr>
              <w:t>Quantity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23D0F" w:rsidRDefault="00D51983" w:rsidP="0056199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523D0F">
              <w:rPr>
                <w:rFonts w:ascii="Calibri" w:hAnsi="Calibri" w:cs="Calibri"/>
                <w:b/>
                <w:bCs/>
                <w:sz w:val="20"/>
              </w:rPr>
              <w:t xml:space="preserve"> UNIT COST (GEL)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23D0F" w:rsidRDefault="00D51983" w:rsidP="00561998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523D0F">
              <w:rPr>
                <w:rFonts w:ascii="Calibri" w:hAnsi="Calibri" w:cs="Calibri"/>
                <w:b/>
                <w:bCs/>
                <w:sz w:val="20"/>
              </w:rPr>
              <w:t xml:space="preserve">TOTAL (GEL)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23D0F" w:rsidRDefault="00D51983" w:rsidP="0056199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523D0F">
              <w:rPr>
                <w:rFonts w:ascii="Calibri" w:hAnsi="Calibri" w:cs="Calibri"/>
                <w:b/>
                <w:bCs/>
                <w:sz w:val="20"/>
              </w:rPr>
              <w:t>Unit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23D0F" w:rsidRDefault="00D51983" w:rsidP="0056199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:rsidR="00D51983" w:rsidRPr="00523D0F" w:rsidRDefault="00D51983" w:rsidP="0056199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523D0F">
              <w:rPr>
                <w:rFonts w:ascii="Calibri" w:hAnsi="Calibri" w:cs="Calibri"/>
                <w:b/>
                <w:bCs/>
                <w:sz w:val="20"/>
              </w:rPr>
              <w:t>Quantity</w:t>
            </w:r>
          </w:p>
          <w:p w:rsidR="00D51983" w:rsidRPr="00523D0F" w:rsidRDefault="00D51983" w:rsidP="0056199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523D0F">
              <w:rPr>
                <w:rFonts w:ascii="Calibri" w:hAnsi="Calibri" w:cs="Calibri"/>
                <w:b/>
                <w:bCs/>
                <w:sz w:val="20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23D0F" w:rsidRDefault="00D51983" w:rsidP="00561998">
            <w:pPr>
              <w:rPr>
                <w:sz w:val="20"/>
              </w:rPr>
            </w:pPr>
            <w:r w:rsidRPr="00523D0F">
              <w:rPr>
                <w:sz w:val="20"/>
              </w:rPr>
              <w:t xml:space="preserve"> </w:t>
            </w:r>
            <w:r w:rsidRPr="00523D0F">
              <w:rPr>
                <w:rFonts w:ascii="Calibri" w:hAnsi="Calibri" w:cs="Calibri"/>
                <w:b/>
                <w:bCs/>
                <w:sz w:val="20"/>
              </w:rPr>
              <w:t>UNIT COST (GEL)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23D0F" w:rsidRDefault="00D51983" w:rsidP="00561998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523D0F">
              <w:rPr>
                <w:rFonts w:ascii="Calibri" w:hAnsi="Calibri" w:cs="Calibri"/>
                <w:b/>
                <w:bCs/>
                <w:sz w:val="20"/>
              </w:rPr>
              <w:t xml:space="preserve"> TOTAL (GEL) 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23D0F" w:rsidRDefault="00D51983" w:rsidP="00561998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523D0F">
              <w:rPr>
                <w:rFonts w:ascii="Calibri" w:hAnsi="Calibri" w:cs="Calibri"/>
                <w:b/>
                <w:bCs/>
                <w:sz w:val="20"/>
              </w:rPr>
              <w:t xml:space="preserve">Budget Notes                   </w:t>
            </w:r>
            <w:proofErr w:type="gramStart"/>
            <w:r w:rsidRPr="00523D0F">
              <w:rPr>
                <w:rFonts w:ascii="Calibri" w:hAnsi="Calibri" w:cs="Calibri"/>
                <w:b/>
                <w:bCs/>
                <w:sz w:val="20"/>
              </w:rPr>
              <w:t xml:space="preserve">   (</w:t>
            </w:r>
            <w:proofErr w:type="gramEnd"/>
            <w:r w:rsidRPr="00523D0F">
              <w:rPr>
                <w:rFonts w:ascii="Calibri" w:hAnsi="Calibri" w:cs="Calibri"/>
                <w:b/>
                <w:bCs/>
                <w:sz w:val="20"/>
              </w:rPr>
              <w:t>please add clarification where needed)</w:t>
            </w:r>
          </w:p>
        </w:tc>
      </w:tr>
      <w:tr w:rsidR="00D51983" w:rsidRPr="008A16B2" w:rsidTr="00561998">
        <w:trPr>
          <w:trHeight w:val="218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I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Personnel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D51983" w:rsidRPr="008A16B2" w:rsidTr="00561998">
        <w:trPr>
          <w:trHeight w:hRule="exact" w:val="198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 xml:space="preserve">Project Manager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Months or Days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 xml:space="preserve">     </w:t>
            </w:r>
            <w:r>
              <w:rPr>
                <w:rFonts w:ascii="Arial" w:hAnsi="Arial"/>
                <w:sz w:val="16"/>
                <w:szCs w:val="16"/>
              </w:rPr>
              <w:t>-</w:t>
            </w:r>
            <w:r w:rsidRPr="005C4609">
              <w:rPr>
                <w:rFonts w:ascii="Arial" w:hAnsi="Arial"/>
                <w:sz w:val="16"/>
                <w:szCs w:val="16"/>
              </w:rPr>
              <w:t xml:space="preserve">                  - </w:t>
            </w:r>
            <w:r>
              <w:rPr>
                <w:rFonts w:ascii="Arial" w:hAnsi="Arial"/>
                <w:sz w:val="16"/>
                <w:szCs w:val="16"/>
              </w:rPr>
              <w:t>-</w:t>
            </w:r>
            <w:r w:rsidRPr="005C4609">
              <w:rPr>
                <w:rFonts w:ascii="Arial" w:hAnsi="Arial"/>
                <w:sz w:val="16"/>
                <w:szCs w:val="16"/>
              </w:rPr>
              <w:t xml:space="preserve"> 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3B65C3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Months or Days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D51983" w:rsidRPr="008A16B2" w:rsidTr="00561998">
        <w:trPr>
          <w:trHeight w:hRule="exact" w:val="189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 xml:space="preserve">Project Officer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Months or Days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 xml:space="preserve">    </w:t>
            </w:r>
            <w:r>
              <w:rPr>
                <w:rFonts w:ascii="Arial" w:hAnsi="Arial"/>
                <w:sz w:val="16"/>
                <w:szCs w:val="16"/>
              </w:rPr>
              <w:t>-</w:t>
            </w:r>
            <w:r w:rsidRPr="005C4609">
              <w:rPr>
                <w:rFonts w:ascii="Arial" w:hAnsi="Arial"/>
                <w:sz w:val="16"/>
                <w:szCs w:val="16"/>
              </w:rPr>
              <w:t xml:space="preserve">                   -  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3B65C3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Months or Days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D51983" w:rsidRPr="008A16B2" w:rsidTr="00561998">
        <w:trPr>
          <w:trHeight w:hRule="exact" w:val="18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 xml:space="preserve">Monitoring Evaluation Officer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Months or Days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-</w:t>
            </w:r>
            <w:r w:rsidRPr="005C4609">
              <w:rPr>
                <w:rFonts w:ascii="Arial" w:hAnsi="Arial"/>
                <w:sz w:val="16"/>
                <w:szCs w:val="16"/>
              </w:rPr>
              <w:t xml:space="preserve">                       -  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3B65C3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Months or Days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D51983" w:rsidRPr="008A16B2" w:rsidTr="00561998">
        <w:trPr>
          <w:trHeight w:hRule="exact" w:val="18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Regional Coordinators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Months or Days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5D0F2D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3B65C3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Months or Days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D51983" w:rsidRPr="008A16B2" w:rsidTr="00561998">
        <w:trPr>
          <w:trHeight w:hRule="exact" w:val="18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Finance Officer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Months or Days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5D0F2D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3B65C3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Months or Days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D51983" w:rsidRPr="008A16B2" w:rsidTr="00561998">
        <w:trPr>
          <w:trHeight w:hRule="exact" w:val="226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TBD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Months or Days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5D0F2D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3B65C3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Months or Days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D51983" w:rsidRPr="008A16B2" w:rsidTr="00561998">
        <w:trPr>
          <w:trHeight w:hRule="exact" w:val="262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51983" w:rsidRPr="00B027B0" w:rsidRDefault="00D51983" w:rsidP="00561998">
            <w:pPr>
              <w:ind w:right="-180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027B0">
              <w:rPr>
                <w:rFonts w:ascii="Arial" w:hAnsi="Arial"/>
                <w:b/>
                <w:bCs/>
                <w:sz w:val="16"/>
                <w:szCs w:val="16"/>
              </w:rPr>
              <w:t>Sub total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B027B0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027B0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B027B0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027B0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B027B0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027B0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hideMark/>
          </w:tcPr>
          <w:p w:rsidR="00D51983" w:rsidRPr="00B027B0" w:rsidRDefault="00D51983" w:rsidP="00561998">
            <w:pPr>
              <w:jc w:val="right"/>
              <w:rPr>
                <w:b/>
              </w:rPr>
            </w:pPr>
            <w:r w:rsidRPr="00B027B0">
              <w:rPr>
                <w:rFonts w:ascii="Arial" w:hAnsi="Arial"/>
                <w:b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D51983" w:rsidRPr="00B027B0" w:rsidRDefault="00D51983" w:rsidP="00561998">
            <w:pPr>
              <w:jc w:val="right"/>
              <w:rPr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B027B0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027B0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B027B0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027B0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hideMark/>
          </w:tcPr>
          <w:p w:rsidR="00D51983" w:rsidRPr="00B027B0" w:rsidRDefault="00D51983" w:rsidP="00561998">
            <w:pPr>
              <w:jc w:val="right"/>
              <w:rPr>
                <w:b/>
              </w:rPr>
            </w:pPr>
            <w:r w:rsidRPr="00B027B0">
              <w:rPr>
                <w:rFonts w:ascii="Arial" w:hAnsi="Arial"/>
                <w:b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</w:t>
            </w:r>
          </w:p>
        </w:tc>
      </w:tr>
      <w:tr w:rsidR="00D51983" w:rsidRPr="008A16B2" w:rsidTr="00561998">
        <w:trPr>
          <w:trHeight w:hRule="exact" w:val="18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II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ind w:right="-180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Direct Logistical Support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</w:t>
            </w:r>
          </w:p>
        </w:tc>
      </w:tr>
      <w:tr w:rsidR="00D51983" w:rsidRPr="008A16B2" w:rsidTr="00561998">
        <w:trPr>
          <w:trHeight w:hRule="exact" w:val="216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92175" w:rsidRDefault="00D51983" w:rsidP="00561998">
            <w:pPr>
              <w:rPr>
                <w:rFonts w:ascii="Arial" w:hAnsi="Arial"/>
                <w:color w:val="auto"/>
                <w:sz w:val="16"/>
                <w:szCs w:val="16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>Vehicle rental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983" w:rsidRPr="00592175" w:rsidRDefault="00D51983" w:rsidP="00561998">
            <w:pPr>
              <w:jc w:val="center"/>
              <w:rPr>
                <w:rFonts w:ascii="Arial" w:hAnsi="Arial"/>
                <w:color w:val="auto"/>
                <w:sz w:val="16"/>
                <w:szCs w:val="16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92175" w:rsidRDefault="00D51983" w:rsidP="00561998">
            <w:pPr>
              <w:jc w:val="center"/>
              <w:rPr>
                <w:rFonts w:ascii="Arial" w:hAnsi="Arial"/>
                <w:color w:val="auto"/>
                <w:sz w:val="16"/>
                <w:szCs w:val="16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Pr="00592175" w:rsidRDefault="00D51983" w:rsidP="00561998">
            <w:pPr>
              <w:jc w:val="right"/>
              <w:rPr>
                <w:color w:val="auto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Pr="00592175" w:rsidRDefault="00D51983" w:rsidP="00561998">
            <w:pPr>
              <w:jc w:val="right"/>
              <w:rPr>
                <w:color w:val="auto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983" w:rsidRPr="00592175" w:rsidRDefault="00D51983" w:rsidP="00561998">
            <w:pPr>
              <w:jc w:val="center"/>
              <w:rPr>
                <w:color w:val="auto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92175" w:rsidRDefault="00D51983" w:rsidP="00561998">
            <w:pPr>
              <w:jc w:val="center"/>
              <w:rPr>
                <w:rFonts w:ascii="Arial" w:hAnsi="Arial"/>
                <w:color w:val="auto"/>
                <w:sz w:val="16"/>
                <w:szCs w:val="16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Pr="00592175" w:rsidRDefault="00D51983" w:rsidP="00561998">
            <w:pPr>
              <w:jc w:val="right"/>
              <w:rPr>
                <w:color w:val="auto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Pr="00592175" w:rsidRDefault="00D51983" w:rsidP="00561998">
            <w:pPr>
              <w:jc w:val="right"/>
              <w:rPr>
                <w:color w:val="auto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</w:t>
            </w:r>
          </w:p>
        </w:tc>
      </w:tr>
      <w:tr w:rsidR="00D51983" w:rsidRPr="008A16B2" w:rsidTr="00561998">
        <w:trPr>
          <w:trHeight w:hRule="exact" w:val="199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92175" w:rsidRDefault="00D51983" w:rsidP="00561998">
            <w:pPr>
              <w:rPr>
                <w:rFonts w:ascii="Arial" w:hAnsi="Arial"/>
                <w:color w:val="auto"/>
                <w:sz w:val="16"/>
                <w:szCs w:val="16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>Office supplies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983" w:rsidRPr="00592175" w:rsidRDefault="00D51983" w:rsidP="00561998">
            <w:pPr>
              <w:jc w:val="center"/>
              <w:rPr>
                <w:rFonts w:ascii="Arial" w:hAnsi="Arial"/>
                <w:color w:val="auto"/>
                <w:sz w:val="16"/>
                <w:szCs w:val="16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92175" w:rsidRDefault="00D51983" w:rsidP="00561998">
            <w:pPr>
              <w:jc w:val="center"/>
              <w:rPr>
                <w:rFonts w:ascii="Arial" w:hAnsi="Arial"/>
                <w:color w:val="auto"/>
                <w:sz w:val="16"/>
                <w:szCs w:val="16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Pr="00592175" w:rsidRDefault="00D51983" w:rsidP="00561998">
            <w:pPr>
              <w:jc w:val="right"/>
              <w:rPr>
                <w:color w:val="auto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Pr="00592175" w:rsidRDefault="00D51983" w:rsidP="00561998">
            <w:pPr>
              <w:jc w:val="right"/>
              <w:rPr>
                <w:color w:val="auto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983" w:rsidRPr="00592175" w:rsidRDefault="00D51983" w:rsidP="00561998">
            <w:pPr>
              <w:jc w:val="center"/>
              <w:rPr>
                <w:color w:val="auto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92175" w:rsidRDefault="00D51983" w:rsidP="00561998">
            <w:pPr>
              <w:jc w:val="center"/>
              <w:rPr>
                <w:rFonts w:ascii="Arial" w:hAnsi="Arial"/>
                <w:color w:val="auto"/>
                <w:sz w:val="16"/>
                <w:szCs w:val="16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Pr="00592175" w:rsidRDefault="00D51983" w:rsidP="00561998">
            <w:pPr>
              <w:jc w:val="right"/>
              <w:rPr>
                <w:color w:val="auto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Pr="00592175" w:rsidRDefault="00D51983" w:rsidP="00561998">
            <w:pPr>
              <w:jc w:val="right"/>
              <w:rPr>
                <w:color w:val="auto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</w:p>
        </w:tc>
      </w:tr>
      <w:tr w:rsidR="00D51983" w:rsidRPr="008A16B2" w:rsidTr="00561998">
        <w:trPr>
          <w:trHeight w:hRule="exact" w:val="181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983" w:rsidRPr="00592175" w:rsidRDefault="00D51983" w:rsidP="00561998">
            <w:pPr>
              <w:rPr>
                <w:rFonts w:ascii="Arial" w:hAnsi="Arial"/>
                <w:color w:val="auto"/>
                <w:sz w:val="16"/>
                <w:szCs w:val="16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>TBD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92175" w:rsidRDefault="00D51983" w:rsidP="00561998">
            <w:pPr>
              <w:jc w:val="center"/>
              <w:rPr>
                <w:rFonts w:ascii="Arial" w:hAnsi="Arial"/>
                <w:color w:val="auto"/>
                <w:sz w:val="16"/>
                <w:szCs w:val="16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92175" w:rsidRDefault="00D51983" w:rsidP="00561998">
            <w:pPr>
              <w:jc w:val="center"/>
              <w:rPr>
                <w:rFonts w:ascii="Arial" w:hAnsi="Arial"/>
                <w:color w:val="auto"/>
                <w:sz w:val="16"/>
                <w:szCs w:val="16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Pr="00592175" w:rsidRDefault="00D51983" w:rsidP="00561998">
            <w:pPr>
              <w:jc w:val="right"/>
              <w:rPr>
                <w:color w:val="auto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Pr="00592175" w:rsidRDefault="00D51983" w:rsidP="00561998">
            <w:pPr>
              <w:jc w:val="right"/>
              <w:rPr>
                <w:color w:val="auto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983" w:rsidRPr="00592175" w:rsidRDefault="00D51983" w:rsidP="00561998">
            <w:pPr>
              <w:jc w:val="center"/>
              <w:rPr>
                <w:rFonts w:ascii="Arial" w:hAnsi="Arial"/>
                <w:color w:val="auto"/>
                <w:sz w:val="16"/>
                <w:szCs w:val="16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92175" w:rsidRDefault="00D51983" w:rsidP="00561998">
            <w:pPr>
              <w:jc w:val="center"/>
              <w:rPr>
                <w:rFonts w:ascii="Arial" w:hAnsi="Arial"/>
                <w:color w:val="auto"/>
                <w:sz w:val="16"/>
                <w:szCs w:val="16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983" w:rsidRPr="00592175" w:rsidRDefault="00D51983" w:rsidP="00561998">
            <w:pPr>
              <w:jc w:val="right"/>
              <w:rPr>
                <w:color w:val="auto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Pr="00592175" w:rsidRDefault="00D51983" w:rsidP="00561998">
            <w:pPr>
              <w:jc w:val="right"/>
              <w:rPr>
                <w:color w:val="auto"/>
              </w:rPr>
            </w:pPr>
            <w:r w:rsidRPr="00592175">
              <w:rPr>
                <w:rFonts w:ascii="Arial" w:hAnsi="Arial"/>
                <w:color w:val="auto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D51983" w:rsidRPr="008A16B2" w:rsidTr="00561998">
        <w:trPr>
          <w:trHeight w:hRule="exact" w:val="226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Sub total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D51983" w:rsidRDefault="00D51983" w:rsidP="00561998">
            <w:pPr>
              <w:jc w:val="right"/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</w:t>
            </w:r>
          </w:p>
        </w:tc>
      </w:tr>
      <w:tr w:rsidR="00D51983" w:rsidRPr="008A16B2" w:rsidTr="00561998">
        <w:trPr>
          <w:trHeight w:hRule="exact" w:val="211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III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Activity 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</w:t>
            </w:r>
          </w:p>
        </w:tc>
      </w:tr>
      <w:tr w:rsidR="00D51983" w:rsidRPr="008A16B2" w:rsidTr="00561998">
        <w:trPr>
          <w:trHeight w:hRule="exact" w:val="24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Workshop hall rental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2600D3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</w:t>
            </w:r>
          </w:p>
        </w:tc>
      </w:tr>
      <w:tr w:rsidR="00D51983" w:rsidRPr="008A16B2" w:rsidTr="00561998">
        <w:trPr>
          <w:trHeight w:hRule="exact" w:val="202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Workshop supplies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2600D3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</w:t>
            </w:r>
          </w:p>
        </w:tc>
      </w:tr>
      <w:tr w:rsidR="00D51983" w:rsidRPr="008A16B2" w:rsidTr="00561998">
        <w:trPr>
          <w:trHeight w:hRule="exact" w:val="211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Refreshments for participants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2600D3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2600D3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D51983" w:rsidRPr="008A16B2" w:rsidTr="00561998">
        <w:trPr>
          <w:trHeight w:hRule="exact" w:val="181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TBD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2600D3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2600D3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D51983" w:rsidRPr="008A16B2" w:rsidTr="00561998">
        <w:trPr>
          <w:trHeight w:hRule="exact" w:val="181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TBD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2600D3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2600D3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D51983" w:rsidRPr="008A16B2" w:rsidTr="00561998">
        <w:trPr>
          <w:trHeight w:hRule="exact" w:val="236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333399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333399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Sub total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D51983" w:rsidRDefault="00D51983" w:rsidP="00561998">
            <w:pPr>
              <w:jc w:val="right"/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D51983" w:rsidRDefault="00D51983" w:rsidP="00561998">
            <w:pPr>
              <w:jc w:val="right"/>
            </w:pPr>
          </w:p>
        </w:tc>
      </w:tr>
      <w:tr w:rsidR="00D51983" w:rsidRPr="008A16B2" w:rsidTr="00561998">
        <w:trPr>
          <w:trHeight w:hRule="exact" w:val="288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8A16B2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IV</w:t>
            </w:r>
          </w:p>
          <w:p w:rsidR="00D51983" w:rsidRPr="008A16B2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</w:p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IV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Activity 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8A16B2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</w:t>
            </w:r>
          </w:p>
        </w:tc>
      </w:tr>
      <w:tr w:rsidR="00D51983" w:rsidRPr="008A16B2" w:rsidTr="00561998">
        <w:trPr>
          <w:trHeight w:hRule="exact" w:val="209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Campaign materials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</w:t>
            </w:r>
          </w:p>
        </w:tc>
      </w:tr>
      <w:tr w:rsidR="00D51983" w:rsidRPr="008A16B2" w:rsidTr="00561998">
        <w:trPr>
          <w:trHeight w:hRule="exact" w:val="189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Printing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</w:p>
        </w:tc>
      </w:tr>
      <w:tr w:rsidR="00D51983" w:rsidRPr="008A16B2" w:rsidTr="00561998">
        <w:trPr>
          <w:trHeight w:hRule="exact" w:val="211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TBD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D51983" w:rsidRPr="008A16B2" w:rsidTr="00561998">
        <w:trPr>
          <w:trHeight w:hRule="exact" w:val="243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TBD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D51983" w:rsidRPr="008A16B2" w:rsidTr="00561998">
        <w:trPr>
          <w:trHeight w:hRule="exact" w:val="218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333399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333399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Sub total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D51983" w:rsidRDefault="00D51983" w:rsidP="00561998">
            <w:pPr>
              <w:jc w:val="right"/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D51983" w:rsidRDefault="00D51983" w:rsidP="00561998">
            <w:pPr>
              <w:jc w:val="right"/>
            </w:pPr>
          </w:p>
        </w:tc>
      </w:tr>
      <w:tr w:rsidR="00D51983" w:rsidRPr="008A16B2" w:rsidTr="00561998">
        <w:trPr>
          <w:trHeight w:val="18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V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Activity 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</w:p>
        </w:tc>
      </w:tr>
      <w:tr w:rsidR="00D51983" w:rsidRPr="008A16B2" w:rsidTr="00561998">
        <w:trPr>
          <w:trHeight w:hRule="exact" w:val="253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TBD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</w:t>
            </w:r>
          </w:p>
        </w:tc>
      </w:tr>
      <w:tr w:rsidR="00D51983" w:rsidRPr="008A16B2" w:rsidTr="00561998">
        <w:trPr>
          <w:trHeight w:hRule="exact" w:val="262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TBD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1983" w:rsidRDefault="00D51983" w:rsidP="00561998">
            <w:pPr>
              <w:jc w:val="right"/>
            </w:pPr>
          </w:p>
        </w:tc>
      </w:tr>
      <w:tr w:rsidR="00D51983" w:rsidRPr="008A16B2" w:rsidTr="00561998">
        <w:trPr>
          <w:trHeight w:hRule="exact" w:val="262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1983" w:rsidRPr="005C4609" w:rsidRDefault="00D51983" w:rsidP="00561998">
            <w:pPr>
              <w:rPr>
                <w:rFonts w:ascii="Arial" w:hAnsi="Arial"/>
                <w:sz w:val="16"/>
                <w:szCs w:val="16"/>
              </w:rPr>
            </w:pPr>
            <w:r w:rsidRPr="005C4609">
              <w:rPr>
                <w:rFonts w:ascii="Arial" w:hAnsi="Arial"/>
                <w:sz w:val="16"/>
                <w:szCs w:val="16"/>
              </w:rPr>
              <w:t>TBD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1983" w:rsidRPr="00A450D8" w:rsidRDefault="00D51983" w:rsidP="00561998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1983" w:rsidRPr="00A450D8" w:rsidRDefault="00D51983" w:rsidP="00561998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1983" w:rsidRDefault="00D51983" w:rsidP="00561998">
            <w:pPr>
              <w:jc w:val="right"/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1983" w:rsidRPr="00A450D8" w:rsidRDefault="00D51983" w:rsidP="00561998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51983" w:rsidRPr="00A450D8" w:rsidRDefault="00D51983" w:rsidP="00561998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1983" w:rsidRDefault="00D51983" w:rsidP="00561998">
            <w:pPr>
              <w:jc w:val="right"/>
            </w:pPr>
          </w:p>
        </w:tc>
      </w:tr>
      <w:tr w:rsidR="00D51983" w:rsidRPr="008A16B2" w:rsidTr="00561998">
        <w:trPr>
          <w:trHeight w:hRule="exact" w:val="23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bottom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Sub Total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D51983" w:rsidRDefault="00D51983" w:rsidP="00561998">
            <w:pPr>
              <w:jc w:val="right"/>
            </w:pPr>
          </w:p>
        </w:tc>
      </w:tr>
      <w:tr w:rsidR="00D51983" w:rsidRPr="008A16B2" w:rsidTr="00561998">
        <w:trPr>
          <w:trHeight w:hRule="exact" w:val="271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bottom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color w:val="0070C0"/>
                <w:sz w:val="16"/>
                <w:szCs w:val="16"/>
              </w:rPr>
              <w:t> 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808080"/>
            <w:vAlign w:val="bottom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Grand Total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  <w:vAlign w:val="bottom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  <w:vAlign w:val="bottom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  <w:vAlign w:val="bottom"/>
            <w:hideMark/>
          </w:tcPr>
          <w:p w:rsidR="00D51983" w:rsidRPr="005C4609" w:rsidRDefault="00D51983" w:rsidP="00561998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D51983" w:rsidRPr="005C4609" w:rsidRDefault="00D51983" w:rsidP="00561998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5C4609"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hideMark/>
          </w:tcPr>
          <w:p w:rsidR="00D51983" w:rsidRDefault="00D51983" w:rsidP="00561998">
            <w:pPr>
              <w:jc w:val="right"/>
            </w:pPr>
            <w:r w:rsidRPr="00A450D8">
              <w:rPr>
                <w:rFonts w:ascii="Arial" w:hAnsi="Arial"/>
                <w:sz w:val="16"/>
                <w:szCs w:val="16"/>
              </w:rPr>
              <w:t xml:space="preserve">    -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:rsidR="00D51983" w:rsidRDefault="00D51983" w:rsidP="00561998">
            <w:pPr>
              <w:jc w:val="right"/>
            </w:pPr>
          </w:p>
        </w:tc>
      </w:tr>
    </w:tbl>
    <w:p w:rsidR="00E85BB0" w:rsidRDefault="00D51983"/>
    <w:sectPr w:rsidR="00E85BB0" w:rsidSect="00D51983">
      <w:pgSz w:w="15840" w:h="12240" w:orient="landscape"/>
      <w:pgMar w:top="63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983"/>
    <w:rsid w:val="002E4C2B"/>
    <w:rsid w:val="00D51983"/>
    <w:rsid w:val="00E0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2FF84"/>
  <w15:chartTrackingRefBased/>
  <w15:docId w15:val="{92796772-0693-43A6-8EE1-8DA53C17E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1983"/>
    <w:pPr>
      <w:spacing w:after="0" w:line="240" w:lineRule="auto"/>
    </w:pPr>
    <w:rPr>
      <w:rFonts w:ascii="Arial Narrow" w:eastAsia="Times New Roman" w:hAnsi="Arial Narrow" w:cs="Arial"/>
      <w:snapToGrid w:val="0"/>
      <w:color w:val="000000"/>
      <w:sz w:val="26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19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1983"/>
    <w:rPr>
      <w:rFonts w:ascii="Arial" w:eastAsia="Times New Roman" w:hAnsi="Arial" w:cs="Arial"/>
      <w:b/>
      <w:bCs/>
      <w:snapToGrid w:val="0"/>
      <w:color w:val="000000"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Ekaterine Lomsaridze</dc:creator>
  <cp:keywords/>
  <dc:description/>
  <cp:lastModifiedBy>Ekaterine Lomsaridze</cp:lastModifiedBy>
  <cp:revision>1</cp:revision>
  <dcterms:created xsi:type="dcterms:W3CDTF">2020-01-20T13:42:00Z</dcterms:created>
  <dcterms:modified xsi:type="dcterms:W3CDTF">2020-01-20T13:44:00Z</dcterms:modified>
</cp:coreProperties>
</file>